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D6238" w14:textId="77777777" w:rsidR="0083168F" w:rsidRPr="00A53BF6" w:rsidRDefault="00A53BF6">
      <w:pPr>
        <w:rPr>
          <w:rFonts w:ascii="Arial" w:hAnsi="Arial" w:cs="Arial"/>
        </w:rPr>
      </w:pPr>
      <w:bookmarkStart w:id="0" w:name="_GoBack"/>
      <w:bookmarkEnd w:id="0"/>
      <w:r w:rsidRPr="00A53BF6">
        <w:rPr>
          <w:rFonts w:ascii="Arial" w:hAnsi="Arial" w:cs="Arial"/>
        </w:rPr>
        <w:t>IBANGS Policies for Exhibitors</w:t>
      </w:r>
      <w:r w:rsidR="00DA67B4" w:rsidRPr="00A53BF6">
        <w:rPr>
          <w:rFonts w:ascii="Arial" w:hAnsi="Arial" w:cs="Arial"/>
        </w:rPr>
        <w:t xml:space="preserve"> at the Annual Meeting</w:t>
      </w:r>
    </w:p>
    <w:p w14:paraId="1FBDF496" w14:textId="77777777" w:rsidR="00DA67B4" w:rsidRPr="00A53BF6" w:rsidRDefault="00DA67B4">
      <w:pPr>
        <w:rPr>
          <w:rFonts w:ascii="Arial" w:hAnsi="Arial" w:cs="Arial"/>
        </w:rPr>
      </w:pPr>
    </w:p>
    <w:p w14:paraId="555CCF32" w14:textId="77777777" w:rsidR="00DA67B4" w:rsidRPr="00A53BF6" w:rsidRDefault="00A53BF6">
      <w:pPr>
        <w:rPr>
          <w:rFonts w:ascii="Arial" w:hAnsi="Arial" w:cs="Arial"/>
        </w:rPr>
      </w:pPr>
      <w:r w:rsidRPr="00A53BF6">
        <w:rPr>
          <w:rFonts w:ascii="Arial" w:hAnsi="Arial" w:cs="Arial"/>
        </w:rPr>
        <w:t>The Society welcomes support from exhibitors and will be happy to discuss options for participation in the Annual Meeting.  The IBANGS meeting provides advantages over larger meetings for some exhibitors because the meeting is smaller for closer interaction with participants, and because the audience is targeted for specific interests.  Below are the various options for exhibitors who wish to participate in the meeting:</w:t>
      </w:r>
    </w:p>
    <w:p w14:paraId="64858D8C" w14:textId="77777777" w:rsidR="00A53BF6" w:rsidRPr="00A53BF6" w:rsidRDefault="00A53BF6" w:rsidP="00A53BF6">
      <w:pPr>
        <w:ind w:hanging="180"/>
        <w:rPr>
          <w:rFonts w:ascii="Arial" w:hAnsi="Arial" w:cs="Arial"/>
        </w:rPr>
      </w:pPr>
    </w:p>
    <w:p w14:paraId="729432A3" w14:textId="77777777" w:rsidR="00A53BF6" w:rsidRDefault="00A53BF6" w:rsidP="00011320">
      <w:pPr>
        <w:pStyle w:val="ListParagraph"/>
        <w:widowControl w:val="0"/>
        <w:numPr>
          <w:ilvl w:val="0"/>
          <w:numId w:val="1"/>
        </w:numPr>
        <w:autoSpaceDE w:val="0"/>
        <w:autoSpaceDN w:val="0"/>
        <w:adjustRightInd w:val="0"/>
        <w:ind w:left="0" w:firstLine="0"/>
        <w:rPr>
          <w:rFonts w:ascii="Arial" w:hAnsi="Arial" w:cs="Arial"/>
        </w:rPr>
      </w:pPr>
      <w:r w:rsidRPr="00A53BF6">
        <w:rPr>
          <w:rFonts w:ascii="Arial" w:hAnsi="Arial" w:cs="Arial"/>
        </w:rPr>
        <w:t>Flyer in registration materials - $350</w:t>
      </w:r>
    </w:p>
    <w:p w14:paraId="3A677DF1" w14:textId="77777777" w:rsidR="00A53BF6" w:rsidRPr="00A53BF6" w:rsidRDefault="00A53BF6" w:rsidP="00011320">
      <w:pPr>
        <w:pStyle w:val="ListParagraph"/>
        <w:widowControl w:val="0"/>
        <w:autoSpaceDE w:val="0"/>
        <w:autoSpaceDN w:val="0"/>
        <w:adjustRightInd w:val="0"/>
        <w:ind w:left="0"/>
        <w:rPr>
          <w:rFonts w:ascii="Arial" w:hAnsi="Arial" w:cs="Arial"/>
        </w:rPr>
      </w:pPr>
    </w:p>
    <w:p w14:paraId="596C6E7A" w14:textId="77777777" w:rsidR="00011320" w:rsidRDefault="00A53BF6" w:rsidP="00011320">
      <w:pPr>
        <w:pStyle w:val="ListParagraph"/>
        <w:widowControl w:val="0"/>
        <w:numPr>
          <w:ilvl w:val="0"/>
          <w:numId w:val="1"/>
        </w:numPr>
        <w:autoSpaceDE w:val="0"/>
        <w:autoSpaceDN w:val="0"/>
        <w:adjustRightInd w:val="0"/>
        <w:ind w:left="0" w:firstLine="0"/>
        <w:rPr>
          <w:rFonts w:ascii="Arial" w:hAnsi="Arial" w:cs="Arial"/>
        </w:rPr>
      </w:pPr>
      <w:r w:rsidRPr="00A53BF6">
        <w:rPr>
          <w:rFonts w:ascii="Arial" w:hAnsi="Arial" w:cs="Arial"/>
        </w:rPr>
        <w:t xml:space="preserve">Booth - $850 </w:t>
      </w:r>
    </w:p>
    <w:p w14:paraId="2F576197" w14:textId="595C8107" w:rsidR="00A53BF6" w:rsidRPr="00011320" w:rsidRDefault="00011320" w:rsidP="00716829">
      <w:pPr>
        <w:widowControl w:val="0"/>
        <w:autoSpaceDE w:val="0"/>
        <w:autoSpaceDN w:val="0"/>
        <w:adjustRightInd w:val="0"/>
        <w:ind w:left="720"/>
        <w:rPr>
          <w:rFonts w:ascii="Arial" w:hAnsi="Arial" w:cs="Arial"/>
        </w:rPr>
      </w:pPr>
      <w:r>
        <w:rPr>
          <w:rFonts w:ascii="Arial" w:hAnsi="Arial" w:cs="Arial"/>
        </w:rPr>
        <w:t xml:space="preserve">This </w:t>
      </w:r>
      <w:r w:rsidR="00A53BF6" w:rsidRPr="00011320">
        <w:rPr>
          <w:rFonts w:ascii="Arial" w:hAnsi="Arial" w:cs="Arial"/>
        </w:rPr>
        <w:t>includes meeting registration for 1 booth member, 1 table, 2 chairs, electric.  Exhibitors can add additional registrations for $100 each to cover cost of food.</w:t>
      </w:r>
    </w:p>
    <w:p w14:paraId="4647ABEE" w14:textId="77777777" w:rsidR="00A53BF6" w:rsidRPr="00A53BF6" w:rsidRDefault="00A53BF6" w:rsidP="00011320">
      <w:pPr>
        <w:widowControl w:val="0"/>
        <w:autoSpaceDE w:val="0"/>
        <w:autoSpaceDN w:val="0"/>
        <w:adjustRightInd w:val="0"/>
        <w:rPr>
          <w:rFonts w:ascii="Arial" w:hAnsi="Arial" w:cs="Arial"/>
        </w:rPr>
      </w:pPr>
    </w:p>
    <w:p w14:paraId="469BADA4" w14:textId="77777777" w:rsidR="00A53BF6" w:rsidRPr="00A53BF6" w:rsidRDefault="00A53BF6" w:rsidP="00011320">
      <w:pPr>
        <w:pStyle w:val="ListParagraph"/>
        <w:widowControl w:val="0"/>
        <w:numPr>
          <w:ilvl w:val="0"/>
          <w:numId w:val="1"/>
        </w:numPr>
        <w:autoSpaceDE w:val="0"/>
        <w:autoSpaceDN w:val="0"/>
        <w:adjustRightInd w:val="0"/>
        <w:ind w:left="0" w:firstLine="0"/>
        <w:rPr>
          <w:rFonts w:ascii="Arial" w:hAnsi="Arial" w:cs="Arial"/>
        </w:rPr>
      </w:pPr>
      <w:r w:rsidRPr="00A53BF6">
        <w:rPr>
          <w:rFonts w:ascii="Arial" w:hAnsi="Arial" w:cs="Arial"/>
        </w:rPr>
        <w:t>Program ad - $250 per page</w:t>
      </w:r>
    </w:p>
    <w:p w14:paraId="5D6140CC" w14:textId="77777777" w:rsidR="00A53BF6" w:rsidRDefault="00A53BF6" w:rsidP="00716829">
      <w:pPr>
        <w:widowControl w:val="0"/>
        <w:autoSpaceDE w:val="0"/>
        <w:autoSpaceDN w:val="0"/>
        <w:adjustRightInd w:val="0"/>
        <w:ind w:left="720"/>
        <w:rPr>
          <w:rFonts w:ascii="Arial" w:hAnsi="Arial" w:cs="Arial"/>
        </w:rPr>
      </w:pPr>
      <w:r w:rsidRPr="00A53BF6">
        <w:rPr>
          <w:rFonts w:ascii="Arial" w:hAnsi="Arial" w:cs="Arial"/>
        </w:rPr>
        <w:t>This is a good value for the exhibitor as</w:t>
      </w:r>
      <w:r>
        <w:rPr>
          <w:rFonts w:ascii="Arial" w:hAnsi="Arial" w:cs="Arial"/>
        </w:rPr>
        <w:t xml:space="preserve"> the program is also online and </w:t>
      </w:r>
      <w:r w:rsidRPr="00A53BF6">
        <w:rPr>
          <w:rFonts w:ascii="Arial" w:hAnsi="Arial" w:cs="Arial"/>
        </w:rPr>
        <w:t>reaches a larger audience than just the attendees at the meeting.</w:t>
      </w:r>
    </w:p>
    <w:p w14:paraId="19DA801F" w14:textId="77777777" w:rsidR="00A53BF6" w:rsidRPr="00A53BF6" w:rsidRDefault="00A53BF6" w:rsidP="00011320">
      <w:pPr>
        <w:widowControl w:val="0"/>
        <w:autoSpaceDE w:val="0"/>
        <w:autoSpaceDN w:val="0"/>
        <w:adjustRightInd w:val="0"/>
        <w:rPr>
          <w:rFonts w:ascii="Arial" w:hAnsi="Arial" w:cs="Arial"/>
        </w:rPr>
      </w:pPr>
      <w:r w:rsidRPr="00A53BF6">
        <w:rPr>
          <w:rFonts w:ascii="Arial" w:hAnsi="Arial" w:cs="Arial"/>
        </w:rPr>
        <w:t> </w:t>
      </w:r>
    </w:p>
    <w:p w14:paraId="6E71F3DC" w14:textId="3D891BC4" w:rsidR="00A53BF6" w:rsidRPr="00A53BF6" w:rsidRDefault="00A53BF6" w:rsidP="00A53BF6">
      <w:pPr>
        <w:ind w:hanging="180"/>
        <w:rPr>
          <w:rFonts w:ascii="Arial" w:hAnsi="Arial" w:cs="Arial"/>
        </w:rPr>
      </w:pPr>
      <w:r w:rsidRPr="00A53BF6">
        <w:rPr>
          <w:rFonts w:ascii="Arial" w:hAnsi="Arial" w:cs="Arial"/>
        </w:rPr>
        <w:t>Exhibitors can also supply lanyards, pen, notepads, bags, etc.</w:t>
      </w:r>
      <w:r w:rsidR="00716829">
        <w:rPr>
          <w:rFonts w:ascii="Arial" w:hAnsi="Arial" w:cs="Arial"/>
        </w:rPr>
        <w:t xml:space="preserve"> to be handed out with registration materials.</w:t>
      </w:r>
    </w:p>
    <w:sectPr w:rsidR="00A53BF6" w:rsidRPr="00A53BF6" w:rsidSect="00D672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71BC"/>
    <w:multiLevelType w:val="hybridMultilevel"/>
    <w:tmpl w:val="29D6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376B8"/>
    <w:multiLevelType w:val="hybridMultilevel"/>
    <w:tmpl w:val="072ED56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6A0D3B6C"/>
    <w:multiLevelType w:val="hybridMultilevel"/>
    <w:tmpl w:val="E176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080AB2"/>
    <w:multiLevelType w:val="hybridMultilevel"/>
    <w:tmpl w:val="F3FA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63213D"/>
    <w:multiLevelType w:val="hybridMultilevel"/>
    <w:tmpl w:val="C26EA06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nsid w:val="7D991BED"/>
    <w:multiLevelType w:val="hybridMultilevel"/>
    <w:tmpl w:val="384AED46"/>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B4"/>
    <w:rsid w:val="00011320"/>
    <w:rsid w:val="00632A65"/>
    <w:rsid w:val="00716829"/>
    <w:rsid w:val="007704D7"/>
    <w:rsid w:val="0083168F"/>
    <w:rsid w:val="00A53BF6"/>
    <w:rsid w:val="00CA1A5B"/>
    <w:rsid w:val="00D672AE"/>
    <w:rsid w:val="00DA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CFFE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BF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Macintosh Word</Application>
  <DocSecurity>0</DocSecurity>
  <Lines>6</Lines>
  <Paragraphs>1</Paragraphs>
  <ScaleCrop>false</ScaleCrop>
  <Company>University of Colorado</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Ehringer</dc:creator>
  <cp:keywords/>
  <dc:description/>
  <cp:lastModifiedBy>Helen Kamens</cp:lastModifiedBy>
  <cp:revision>2</cp:revision>
  <dcterms:created xsi:type="dcterms:W3CDTF">2011-12-07T02:05:00Z</dcterms:created>
  <dcterms:modified xsi:type="dcterms:W3CDTF">2011-12-07T02:05:00Z</dcterms:modified>
</cp:coreProperties>
</file>